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3826" w14:textId="416807C9" w:rsidR="00EA3E31" w:rsidRPr="00245575" w:rsidRDefault="00D94299" w:rsidP="00E21E58">
      <w:pPr>
        <w:tabs>
          <w:tab w:val="center" w:pos="4536"/>
          <w:tab w:val="right" w:pos="9781"/>
        </w:tabs>
        <w:autoSpaceDE/>
        <w:autoSpaceDN/>
        <w:adjustRightInd/>
        <w:snapToGrid/>
        <w:spacing w:after="0"/>
        <w:jc w:val="left"/>
        <w:rPr>
          <w:rFonts w:ascii="Arial" w:hAnsi="Arial" w:cs="Arial"/>
          <w:b/>
          <w:bCs/>
          <w:lang w:eastAsia="zh-CN"/>
        </w:rPr>
      </w:pPr>
      <w:r w:rsidRPr="00245575">
        <w:rPr>
          <w:rFonts w:ascii="Arial" w:hAnsi="Arial" w:cs="Arial"/>
          <w:b/>
          <w:bCs/>
          <w:lang w:eastAsia="zh-CN"/>
        </w:rPr>
        <w:t xml:space="preserve">3GPP TSG-RAN </w:t>
      </w:r>
      <w:r w:rsidR="00FC2E98" w:rsidRPr="00245575">
        <w:rPr>
          <w:rFonts w:ascii="Arial" w:hAnsi="Arial" w:cs="Arial"/>
          <w:b/>
          <w:bCs/>
          <w:lang w:eastAsia="zh-CN"/>
        </w:rPr>
        <w:t xml:space="preserve">WG1 </w:t>
      </w:r>
      <w:r w:rsidRPr="00245575">
        <w:rPr>
          <w:rFonts w:ascii="Arial" w:hAnsi="Arial" w:cs="Arial"/>
          <w:b/>
          <w:bCs/>
          <w:lang w:eastAsia="zh-CN"/>
        </w:rPr>
        <w:t>Meeting #98</w:t>
      </w:r>
      <w:r w:rsidR="00FE68B5" w:rsidRPr="00245575">
        <w:rPr>
          <w:rFonts w:ascii="Arial" w:hAnsi="Arial" w:cs="Arial"/>
          <w:b/>
          <w:bCs/>
          <w:lang w:eastAsia="zh-CN"/>
        </w:rPr>
        <w:t>bis</w:t>
      </w:r>
      <w:r w:rsidR="00EA3E31" w:rsidRPr="00245575">
        <w:rPr>
          <w:rFonts w:ascii="Arial" w:hAnsi="Arial" w:cs="Arial"/>
          <w:b/>
          <w:bCs/>
          <w:lang w:eastAsia="zh-CN"/>
        </w:rPr>
        <w:tab/>
      </w:r>
      <w:r w:rsidR="00EA3E31" w:rsidRPr="00245575">
        <w:rPr>
          <w:rFonts w:ascii="Arial" w:hAnsi="Arial" w:cs="Arial"/>
          <w:b/>
          <w:bCs/>
          <w:lang w:eastAsia="zh-CN"/>
        </w:rPr>
        <w:tab/>
      </w:r>
      <w:r w:rsidR="007A231E" w:rsidRPr="00245575">
        <w:rPr>
          <w:rFonts w:ascii="Arial" w:hAnsi="Arial" w:cs="Arial"/>
          <w:b/>
          <w:bCs/>
          <w:lang w:eastAsia="zh-CN"/>
        </w:rPr>
        <w:t>R1-1910305</w:t>
      </w:r>
    </w:p>
    <w:p w14:paraId="2B01E5E5" w14:textId="470C17D7" w:rsidR="00C20691" w:rsidRPr="00245575" w:rsidRDefault="00FE68B5" w:rsidP="00C20691">
      <w:pPr>
        <w:spacing w:after="60"/>
        <w:ind w:left="1985" w:hanging="1985"/>
        <w:rPr>
          <w:rFonts w:ascii="Arial" w:hAnsi="Arial" w:cs="Arial"/>
          <w:b/>
        </w:rPr>
      </w:pPr>
      <w:r w:rsidRPr="00245575">
        <w:rPr>
          <w:rFonts w:ascii="Arial" w:eastAsia="MS Mincho" w:hAnsi="Arial" w:cs="Arial"/>
          <w:b/>
          <w:bCs/>
          <w:lang w:eastAsia="ja-JP"/>
        </w:rPr>
        <w:t>Chongqing, China, October 14</w:t>
      </w:r>
      <w:r w:rsidRPr="00245575">
        <w:rPr>
          <w:rFonts w:ascii="Arial" w:eastAsia="MS Mincho" w:hAnsi="Arial" w:cs="Arial"/>
          <w:b/>
          <w:bCs/>
          <w:vertAlign w:val="superscript"/>
          <w:lang w:eastAsia="ja-JP"/>
        </w:rPr>
        <w:t>th</w:t>
      </w:r>
      <w:r w:rsidRPr="00245575">
        <w:rPr>
          <w:rFonts w:ascii="Arial" w:eastAsia="MS Mincho" w:hAnsi="Arial" w:cs="Arial"/>
          <w:b/>
          <w:bCs/>
          <w:lang w:eastAsia="ja-JP"/>
        </w:rPr>
        <w:t xml:space="preserve"> – 20</w:t>
      </w:r>
      <w:r w:rsidRPr="00245575">
        <w:rPr>
          <w:rFonts w:ascii="Arial" w:eastAsia="MS Mincho" w:hAnsi="Arial" w:cs="Arial"/>
          <w:b/>
          <w:bCs/>
          <w:vertAlign w:val="superscript"/>
          <w:lang w:eastAsia="ja-JP"/>
        </w:rPr>
        <w:t>th</w:t>
      </w:r>
      <w:r w:rsidRPr="00245575">
        <w:rPr>
          <w:rFonts w:ascii="Arial" w:eastAsia="MS Mincho" w:hAnsi="Arial" w:cs="Arial"/>
          <w:b/>
          <w:bCs/>
          <w:lang w:eastAsia="ja-JP"/>
        </w:rPr>
        <w:t>, 2019</w:t>
      </w:r>
      <w:r w:rsidR="00833A02" w:rsidRPr="00245575">
        <w:rPr>
          <w:rFonts w:ascii="Arial" w:hAnsi="Arial" w:cs="Arial"/>
          <w:b/>
        </w:rPr>
        <w:t xml:space="preserve">  </w:t>
      </w:r>
    </w:p>
    <w:p w14:paraId="02DD55BE" w14:textId="77777777" w:rsidR="00833A02" w:rsidRPr="00245575" w:rsidRDefault="00833A02" w:rsidP="00C20691">
      <w:pPr>
        <w:spacing w:after="60"/>
        <w:ind w:left="1985" w:hanging="1985"/>
        <w:rPr>
          <w:rFonts w:ascii="Arial" w:hAnsi="Arial" w:cs="Arial"/>
          <w:b/>
        </w:rPr>
      </w:pPr>
    </w:p>
    <w:p w14:paraId="002EFB72" w14:textId="5D51B301" w:rsidR="00EA0916" w:rsidRPr="00245575" w:rsidRDefault="00C20691" w:rsidP="00EA0916">
      <w:pPr>
        <w:spacing w:after="60"/>
        <w:ind w:left="1985" w:hanging="1985"/>
        <w:rPr>
          <w:rFonts w:ascii="Arial" w:hAnsi="Arial" w:cs="Arial"/>
        </w:rPr>
      </w:pPr>
      <w:r w:rsidRPr="00245575">
        <w:rPr>
          <w:rFonts w:ascii="Arial" w:hAnsi="Arial" w:cs="Arial"/>
          <w:b/>
        </w:rPr>
        <w:t>Title:</w:t>
      </w:r>
      <w:r w:rsidRPr="00245575">
        <w:rPr>
          <w:rFonts w:ascii="Arial" w:hAnsi="Arial" w:cs="Arial"/>
          <w:b/>
        </w:rPr>
        <w:tab/>
      </w:r>
      <w:r w:rsidR="00D94299" w:rsidRPr="00245575">
        <w:rPr>
          <w:rFonts w:ascii="Arial" w:hAnsi="Arial" w:cs="Arial"/>
          <w:b/>
        </w:rPr>
        <w:t>[DRAFT]</w:t>
      </w:r>
      <w:r w:rsidR="00CC448F" w:rsidRPr="00245575">
        <w:rPr>
          <w:rFonts w:ascii="Arial" w:hAnsi="Arial" w:cs="Arial"/>
        </w:rPr>
        <w:t xml:space="preserve"> Reply LS on UL-SL prioritization</w:t>
      </w:r>
    </w:p>
    <w:p w14:paraId="2570F858" w14:textId="12142B4D" w:rsidR="00C20691" w:rsidRPr="00245575" w:rsidRDefault="00C20691" w:rsidP="00C20691">
      <w:pPr>
        <w:spacing w:after="60"/>
        <w:ind w:left="1985" w:hanging="1985"/>
        <w:rPr>
          <w:rFonts w:ascii="Arial" w:hAnsi="Arial" w:cs="Arial"/>
          <w:bCs/>
        </w:rPr>
      </w:pPr>
      <w:r w:rsidRPr="00245575">
        <w:rPr>
          <w:rFonts w:ascii="Arial" w:hAnsi="Arial" w:cs="Arial"/>
          <w:b/>
        </w:rPr>
        <w:t>Response to:</w:t>
      </w:r>
      <w:r w:rsidRPr="00245575">
        <w:rPr>
          <w:rFonts w:ascii="Arial" w:hAnsi="Arial" w:cs="Arial"/>
          <w:bCs/>
        </w:rPr>
        <w:tab/>
      </w:r>
      <w:r w:rsidR="00CC448F" w:rsidRPr="00245575">
        <w:rPr>
          <w:rFonts w:ascii="Arial" w:hAnsi="Arial" w:cs="Arial"/>
          <w:lang w:eastAsia="zh-CN"/>
        </w:rPr>
        <w:t>R1-1909944</w:t>
      </w:r>
      <w:r w:rsidR="00CC448F" w:rsidRPr="00245575" w:rsidDel="00CC448F">
        <w:rPr>
          <w:rFonts w:ascii="Arial" w:hAnsi="Arial" w:cs="Arial"/>
          <w:lang w:eastAsia="zh-CN"/>
        </w:rPr>
        <w:t xml:space="preserve"> </w:t>
      </w:r>
      <w:r w:rsidR="005B5C5B" w:rsidRPr="00245575">
        <w:rPr>
          <w:rFonts w:ascii="Arial" w:hAnsi="Arial" w:cs="Arial"/>
          <w:lang w:eastAsia="zh-CN"/>
        </w:rPr>
        <w:t>(</w:t>
      </w:r>
      <w:r w:rsidR="00CC448F" w:rsidRPr="00245575">
        <w:rPr>
          <w:rFonts w:ascii="Arial" w:hAnsi="Arial" w:cs="Arial"/>
          <w:bCs/>
        </w:rPr>
        <w:t>R2-1911679</w:t>
      </w:r>
      <w:r w:rsidR="005B5C5B" w:rsidRPr="00245575">
        <w:rPr>
          <w:rFonts w:ascii="Arial" w:hAnsi="Arial" w:cs="Arial"/>
          <w:lang w:eastAsia="zh-CN"/>
        </w:rPr>
        <w:t>)</w:t>
      </w:r>
    </w:p>
    <w:p w14:paraId="79F40DB8" w14:textId="77777777" w:rsidR="00C20691" w:rsidRPr="00245575" w:rsidRDefault="00C20691" w:rsidP="00C20691">
      <w:pPr>
        <w:spacing w:after="60"/>
        <w:ind w:left="1985" w:hanging="1985"/>
        <w:rPr>
          <w:rFonts w:ascii="Arial" w:hAnsi="Arial" w:cs="Arial"/>
          <w:bCs/>
          <w:lang w:eastAsia="zh-CN"/>
        </w:rPr>
      </w:pPr>
      <w:r w:rsidRPr="00245575">
        <w:rPr>
          <w:rFonts w:ascii="Arial" w:hAnsi="Arial" w:cs="Arial"/>
          <w:b/>
        </w:rPr>
        <w:t>Release:</w:t>
      </w:r>
      <w:r w:rsidRPr="00245575">
        <w:rPr>
          <w:rFonts w:ascii="Arial" w:hAnsi="Arial" w:cs="Arial"/>
          <w:bCs/>
        </w:rPr>
        <w:tab/>
      </w:r>
      <w:r w:rsidR="00767768" w:rsidRPr="00245575">
        <w:rPr>
          <w:rFonts w:ascii="Arial" w:hAnsi="Arial" w:cs="Arial"/>
          <w:bCs/>
          <w:lang w:eastAsia="zh-CN"/>
        </w:rPr>
        <w:t>Rel-16</w:t>
      </w:r>
    </w:p>
    <w:p w14:paraId="22BF3FE9" w14:textId="77777777" w:rsidR="00C20691" w:rsidRPr="00245575" w:rsidRDefault="00C20691" w:rsidP="00C20691">
      <w:pPr>
        <w:spacing w:after="60"/>
        <w:ind w:left="1985" w:hanging="1985"/>
        <w:rPr>
          <w:rFonts w:ascii="Arial" w:hAnsi="Arial" w:cs="Arial"/>
          <w:bCs/>
        </w:rPr>
      </w:pPr>
      <w:r w:rsidRPr="00245575">
        <w:rPr>
          <w:rFonts w:ascii="Arial" w:hAnsi="Arial" w:cs="Arial"/>
          <w:b/>
        </w:rPr>
        <w:t>Work Item:</w:t>
      </w:r>
      <w:r w:rsidRPr="00245575">
        <w:rPr>
          <w:rFonts w:ascii="Arial" w:hAnsi="Arial" w:cs="Arial"/>
          <w:bCs/>
        </w:rPr>
        <w:tab/>
      </w:r>
      <w:r w:rsidR="003570DF" w:rsidRPr="00245575">
        <w:rPr>
          <w:rFonts w:ascii="Arial" w:hAnsi="Arial" w:cs="Arial"/>
          <w:bCs/>
          <w:sz w:val="20"/>
          <w:szCs w:val="20"/>
          <w:lang w:eastAsia="zh-CN"/>
        </w:rPr>
        <w:t>5G_V2X_NRSL-Core</w:t>
      </w:r>
    </w:p>
    <w:p w14:paraId="1E038F0F" w14:textId="77777777" w:rsidR="00C20691" w:rsidRPr="00245575" w:rsidRDefault="00C20691" w:rsidP="00C20691">
      <w:pPr>
        <w:spacing w:after="60"/>
        <w:ind w:left="1985" w:hanging="1985"/>
        <w:rPr>
          <w:rFonts w:ascii="Arial" w:hAnsi="Arial" w:cs="Arial"/>
          <w:b/>
        </w:rPr>
      </w:pPr>
    </w:p>
    <w:p w14:paraId="0993FBE2" w14:textId="5D0ADDDB" w:rsidR="00C20691" w:rsidRPr="00245575" w:rsidRDefault="00C20691" w:rsidP="00C20691">
      <w:pPr>
        <w:spacing w:after="60"/>
        <w:ind w:left="1985" w:hanging="1985"/>
        <w:rPr>
          <w:rFonts w:ascii="Arial" w:hAnsi="Arial" w:cs="Arial"/>
          <w:bCs/>
          <w:lang w:eastAsia="zh-CN"/>
        </w:rPr>
      </w:pPr>
      <w:r w:rsidRPr="00245575">
        <w:rPr>
          <w:rFonts w:ascii="Arial" w:hAnsi="Arial" w:cs="Arial"/>
          <w:b/>
        </w:rPr>
        <w:t>Source:</w:t>
      </w:r>
      <w:r w:rsidRPr="00245575">
        <w:rPr>
          <w:rFonts w:ascii="Arial" w:hAnsi="Arial" w:cs="Arial"/>
          <w:bCs/>
        </w:rPr>
        <w:tab/>
      </w:r>
      <w:r w:rsidR="00D94299" w:rsidRPr="00245575">
        <w:rPr>
          <w:rFonts w:ascii="Arial" w:hAnsi="Arial" w:cs="Arial"/>
          <w:bCs/>
        </w:rPr>
        <w:t>vivo [RAN1]</w:t>
      </w:r>
    </w:p>
    <w:p w14:paraId="0D32C0E1" w14:textId="7100E8BA" w:rsidR="00C20691" w:rsidRPr="00245575" w:rsidRDefault="00C20691" w:rsidP="00C20691">
      <w:pPr>
        <w:spacing w:after="60"/>
        <w:ind w:left="1985" w:hanging="1985"/>
        <w:rPr>
          <w:rFonts w:ascii="Arial" w:hAnsi="Arial" w:cs="Arial"/>
          <w:bCs/>
        </w:rPr>
      </w:pPr>
      <w:r w:rsidRPr="00245575">
        <w:rPr>
          <w:rFonts w:ascii="Arial" w:hAnsi="Arial" w:cs="Arial"/>
          <w:b/>
        </w:rPr>
        <w:t>To:</w:t>
      </w:r>
      <w:r w:rsidRPr="00245575">
        <w:rPr>
          <w:rFonts w:ascii="Arial" w:hAnsi="Arial" w:cs="Arial"/>
          <w:bCs/>
        </w:rPr>
        <w:tab/>
      </w:r>
      <w:r w:rsidR="00D94299" w:rsidRPr="00245575">
        <w:rPr>
          <w:rFonts w:ascii="Arial" w:hAnsi="Arial" w:cs="Arial"/>
          <w:bCs/>
          <w:lang w:eastAsia="zh-CN"/>
        </w:rPr>
        <w:t>RAN2</w:t>
      </w:r>
    </w:p>
    <w:p w14:paraId="6F1E3EEB" w14:textId="79F96E14" w:rsidR="00C20691" w:rsidRPr="00245575" w:rsidRDefault="00C20691" w:rsidP="00C20691">
      <w:pPr>
        <w:spacing w:after="60"/>
        <w:ind w:left="1985" w:hanging="1985"/>
        <w:rPr>
          <w:rFonts w:ascii="Arial" w:hAnsi="Arial" w:cs="Arial"/>
          <w:bCs/>
          <w:lang w:eastAsia="zh-CN"/>
        </w:rPr>
      </w:pPr>
      <w:r w:rsidRPr="00245575">
        <w:rPr>
          <w:rFonts w:ascii="Arial" w:hAnsi="Arial" w:cs="Arial"/>
          <w:b/>
        </w:rPr>
        <w:t>Cc:</w:t>
      </w:r>
      <w:r w:rsidRPr="00245575">
        <w:rPr>
          <w:rFonts w:ascii="Arial" w:hAnsi="Arial" w:cs="Arial"/>
          <w:bCs/>
        </w:rPr>
        <w:tab/>
      </w:r>
      <w:r w:rsidR="00CA7D68">
        <w:rPr>
          <w:rFonts w:ascii="Arial" w:hAnsi="Arial" w:cs="Arial"/>
          <w:bCs/>
        </w:rPr>
        <w:t>RAN4</w:t>
      </w:r>
    </w:p>
    <w:p w14:paraId="7660ACA3" w14:textId="77777777" w:rsidR="00C20691" w:rsidRPr="00245575" w:rsidRDefault="003E4C50" w:rsidP="00C20691">
      <w:pPr>
        <w:spacing w:after="60"/>
        <w:ind w:left="1985" w:hanging="1985"/>
        <w:rPr>
          <w:rFonts w:ascii="Arial" w:hAnsi="Arial" w:cs="Arial"/>
          <w:bCs/>
          <w:lang w:eastAsia="zh-CN"/>
        </w:rPr>
      </w:pPr>
      <w:r w:rsidRPr="00245575">
        <w:rPr>
          <w:rFonts w:ascii="Arial" w:hAnsi="Arial" w:cs="Arial"/>
          <w:b/>
        </w:rPr>
        <w:t xml:space="preserve">Attachments:  </w:t>
      </w:r>
      <w:r w:rsidRPr="00245575">
        <w:rPr>
          <w:rFonts w:ascii="Arial" w:hAnsi="Arial" w:cs="Arial"/>
          <w:bCs/>
          <w:lang w:eastAsia="zh-CN"/>
        </w:rPr>
        <w:t xml:space="preserve">        </w:t>
      </w:r>
    </w:p>
    <w:p w14:paraId="75CBDF60" w14:textId="77777777" w:rsidR="00C20691" w:rsidRPr="00245575" w:rsidRDefault="00C20691" w:rsidP="002511F5">
      <w:pPr>
        <w:tabs>
          <w:tab w:val="left" w:pos="2268"/>
        </w:tabs>
        <w:outlineLvl w:val="0"/>
        <w:rPr>
          <w:rFonts w:ascii="Arial" w:hAnsi="Arial" w:cs="Arial"/>
          <w:bCs/>
          <w:lang w:eastAsia="zh-CN"/>
        </w:rPr>
      </w:pPr>
      <w:r w:rsidRPr="00245575">
        <w:rPr>
          <w:rFonts w:ascii="Arial" w:hAnsi="Arial" w:cs="Arial"/>
          <w:b/>
        </w:rPr>
        <w:t>Contact Person:</w:t>
      </w:r>
      <w:r w:rsidRPr="00245575">
        <w:rPr>
          <w:rFonts w:ascii="Arial" w:hAnsi="Arial" w:cs="Arial"/>
          <w:bCs/>
        </w:rPr>
        <w:tab/>
      </w:r>
    </w:p>
    <w:p w14:paraId="294550F3" w14:textId="2F1D0C98" w:rsidR="00C20691" w:rsidRPr="00245575" w:rsidRDefault="00C20691" w:rsidP="002511F5">
      <w:pPr>
        <w:spacing w:after="0"/>
        <w:ind w:left="567"/>
        <w:outlineLvl w:val="0"/>
        <w:rPr>
          <w:rFonts w:ascii="Arial" w:hAnsi="Arial" w:cs="Arial"/>
          <w:bCs/>
          <w:sz w:val="20"/>
          <w:szCs w:val="20"/>
          <w:lang w:eastAsia="zh-CN"/>
        </w:rPr>
      </w:pPr>
      <w:r w:rsidRPr="00245575">
        <w:rPr>
          <w:rFonts w:ascii="Arial" w:hAnsi="Arial" w:cs="Arial"/>
          <w:b/>
          <w:sz w:val="20"/>
          <w:szCs w:val="20"/>
        </w:rPr>
        <w:t>Name:</w:t>
      </w:r>
      <w:r w:rsidRPr="00245575">
        <w:rPr>
          <w:rFonts w:ascii="Arial" w:hAnsi="Arial" w:cs="Arial"/>
          <w:sz w:val="20"/>
          <w:szCs w:val="20"/>
        </w:rPr>
        <w:tab/>
      </w:r>
      <w:r w:rsidR="007321CD" w:rsidRPr="00245575">
        <w:rPr>
          <w:rFonts w:ascii="Arial" w:hAnsi="Arial" w:cs="Arial"/>
          <w:sz w:val="20"/>
          <w:szCs w:val="20"/>
        </w:rPr>
        <w:t xml:space="preserve">               </w:t>
      </w:r>
      <w:r w:rsidR="00D94299" w:rsidRPr="00245575">
        <w:rPr>
          <w:rFonts w:ascii="Arial" w:hAnsi="Arial" w:cs="Arial"/>
          <w:sz w:val="20"/>
          <w:szCs w:val="20"/>
        </w:rPr>
        <w:t>Zichao Ji</w:t>
      </w:r>
    </w:p>
    <w:p w14:paraId="633F437B" w14:textId="77D504F1" w:rsidR="00C20691" w:rsidRPr="00245575" w:rsidRDefault="00C20691" w:rsidP="007321CD">
      <w:pPr>
        <w:spacing w:after="0"/>
        <w:ind w:left="567"/>
        <w:rPr>
          <w:rFonts w:ascii="Arial" w:hAnsi="Arial" w:cs="Arial"/>
          <w:b/>
          <w:sz w:val="20"/>
          <w:szCs w:val="20"/>
          <w:lang w:eastAsia="zh-CN"/>
        </w:rPr>
      </w:pPr>
      <w:r w:rsidRPr="00245575">
        <w:rPr>
          <w:rFonts w:ascii="Arial" w:hAnsi="Arial" w:cs="Arial"/>
          <w:b/>
          <w:sz w:val="20"/>
          <w:szCs w:val="20"/>
        </w:rPr>
        <w:t>E-mail Address:</w:t>
      </w:r>
      <w:r w:rsidRPr="00245575">
        <w:rPr>
          <w:rFonts w:ascii="Arial" w:hAnsi="Arial" w:cs="Arial"/>
          <w:sz w:val="20"/>
          <w:szCs w:val="20"/>
        </w:rPr>
        <w:tab/>
      </w:r>
      <w:r w:rsidR="00D94299" w:rsidRPr="00245575">
        <w:rPr>
          <w:rFonts w:ascii="Arial" w:hAnsi="Arial" w:cs="Arial"/>
          <w:sz w:val="20"/>
          <w:szCs w:val="20"/>
        </w:rPr>
        <w:t>zichao.ji</w:t>
      </w:r>
      <w:r w:rsidR="00381294" w:rsidRPr="00245575">
        <w:rPr>
          <w:rFonts w:ascii="Arial" w:hAnsi="Arial" w:cs="Arial"/>
          <w:sz w:val="20"/>
          <w:szCs w:val="20"/>
        </w:rPr>
        <w:t>@vivo.com</w:t>
      </w:r>
    </w:p>
    <w:p w14:paraId="0D0CB149" w14:textId="77777777" w:rsidR="007B3537" w:rsidRPr="00245575" w:rsidRDefault="007B3537" w:rsidP="00C20691">
      <w:pPr>
        <w:pBdr>
          <w:bottom w:val="single" w:sz="4" w:space="1" w:color="auto"/>
        </w:pBdr>
        <w:rPr>
          <w:rFonts w:ascii="Arial" w:hAnsi="Arial" w:cs="Arial"/>
          <w:lang w:eastAsia="zh-CN"/>
        </w:rPr>
      </w:pPr>
    </w:p>
    <w:p w14:paraId="3AF9EAB4" w14:textId="77777777" w:rsidR="00C20691" w:rsidRPr="00245575" w:rsidRDefault="00C20691" w:rsidP="002511F5">
      <w:pPr>
        <w:outlineLvl w:val="0"/>
        <w:rPr>
          <w:rFonts w:ascii="Arial" w:hAnsi="Arial" w:cs="Arial"/>
          <w:b/>
          <w:sz w:val="20"/>
        </w:rPr>
      </w:pPr>
      <w:r w:rsidRPr="00245575">
        <w:rPr>
          <w:rFonts w:ascii="Arial" w:hAnsi="Arial" w:cs="Arial"/>
          <w:b/>
        </w:rPr>
        <w:t xml:space="preserve">1. </w:t>
      </w:r>
      <w:r w:rsidRPr="00245575">
        <w:rPr>
          <w:rFonts w:ascii="Arial" w:hAnsi="Arial" w:cs="Arial"/>
          <w:b/>
          <w:sz w:val="20"/>
        </w:rPr>
        <w:t>Overall Description:</w:t>
      </w:r>
    </w:p>
    <w:p w14:paraId="072AE5C9" w14:textId="7B2F786C" w:rsidR="002D158B" w:rsidRPr="00245575" w:rsidRDefault="00195AF2" w:rsidP="00195AF2">
      <w:pPr>
        <w:spacing w:before="120"/>
        <w:rPr>
          <w:rFonts w:ascii="Arial" w:hAnsi="Arial" w:cs="Arial"/>
          <w:sz w:val="20"/>
          <w:szCs w:val="20"/>
          <w:lang w:eastAsia="zh-CN"/>
        </w:rPr>
      </w:pPr>
      <w:bookmarkStart w:id="0" w:name="OLE_LINK1"/>
      <w:r w:rsidRPr="00245575">
        <w:rPr>
          <w:rFonts w:ascii="Arial" w:hAnsi="Arial" w:cs="Arial"/>
          <w:bCs/>
          <w:sz w:val="20"/>
          <w:lang w:eastAsia="zh-CN"/>
        </w:rPr>
        <w:t xml:space="preserve">RAN1 </w:t>
      </w:r>
      <w:r w:rsidRPr="00245575">
        <w:rPr>
          <w:rFonts w:ascii="Arial" w:hAnsi="Arial" w:cs="Arial"/>
          <w:sz w:val="20"/>
          <w:szCs w:val="20"/>
          <w:lang w:eastAsia="zh-CN"/>
        </w:rPr>
        <w:t xml:space="preserve">would like to thank RAN2 for the LS </w:t>
      </w:r>
      <w:r w:rsidR="007A231E" w:rsidRPr="00245575">
        <w:rPr>
          <w:rFonts w:ascii="Arial" w:hAnsi="Arial" w:cs="Arial"/>
          <w:sz w:val="20"/>
          <w:szCs w:val="20"/>
          <w:lang w:eastAsia="zh-CN"/>
        </w:rPr>
        <w:t xml:space="preserve">R1-1909944 </w:t>
      </w:r>
      <w:r w:rsidRPr="00245575">
        <w:rPr>
          <w:rFonts w:ascii="Arial" w:hAnsi="Arial" w:cs="Arial"/>
          <w:sz w:val="20"/>
          <w:szCs w:val="20"/>
          <w:lang w:eastAsia="zh-CN"/>
        </w:rPr>
        <w:t xml:space="preserve">regarding </w:t>
      </w:r>
      <w:r w:rsidR="007A231E" w:rsidRPr="00245575">
        <w:rPr>
          <w:rFonts w:ascii="Arial" w:hAnsi="Arial" w:cs="Arial"/>
          <w:bCs/>
          <w:sz w:val="20"/>
          <w:szCs w:val="20"/>
        </w:rPr>
        <w:t>UL-SL prioritization</w:t>
      </w:r>
      <w:r w:rsidRPr="00245575">
        <w:rPr>
          <w:rFonts w:ascii="Arial" w:hAnsi="Arial" w:cs="Arial"/>
          <w:sz w:val="20"/>
          <w:szCs w:val="20"/>
          <w:lang w:eastAsia="zh-CN"/>
        </w:rPr>
        <w:t xml:space="preserve">. </w:t>
      </w:r>
      <w:r w:rsidR="007A231E" w:rsidRPr="00245575">
        <w:rPr>
          <w:rFonts w:ascii="Arial" w:hAnsi="Arial" w:cs="Arial"/>
          <w:sz w:val="20"/>
          <w:szCs w:val="20"/>
          <w:lang w:eastAsia="zh-CN"/>
        </w:rPr>
        <w:t xml:space="preserve">RAN1 would like to provide answers to </w:t>
      </w:r>
      <w:r w:rsidRPr="00245575">
        <w:rPr>
          <w:rFonts w:ascii="Arial" w:hAnsi="Arial" w:cs="Arial"/>
          <w:sz w:val="20"/>
          <w:szCs w:val="20"/>
          <w:lang w:eastAsia="zh-CN"/>
        </w:rPr>
        <w:t>the following question</w:t>
      </w:r>
      <w:r w:rsidR="007A231E" w:rsidRPr="00245575">
        <w:rPr>
          <w:rFonts w:ascii="Arial" w:hAnsi="Arial" w:cs="Arial"/>
          <w:sz w:val="20"/>
          <w:szCs w:val="20"/>
          <w:lang w:eastAsia="zh-CN"/>
        </w:rPr>
        <w:t>s</w:t>
      </w:r>
      <w:r w:rsidRPr="00245575">
        <w:rPr>
          <w:rFonts w:ascii="Arial" w:hAnsi="Arial" w:cs="Arial"/>
          <w:sz w:val="20"/>
          <w:szCs w:val="20"/>
          <w:lang w:eastAsia="zh-CN"/>
        </w:rPr>
        <w:t xml:space="preserve"> to RAN1:</w:t>
      </w:r>
    </w:p>
    <w:p w14:paraId="6051758E" w14:textId="77777777" w:rsidR="00195AF2" w:rsidRPr="00245575" w:rsidRDefault="00195AF2" w:rsidP="00C315B1">
      <w:pPr>
        <w:spacing w:before="120"/>
        <w:rPr>
          <w:rFonts w:ascii="Arial" w:hAnsi="Arial" w:cs="Arial"/>
          <w:bCs/>
          <w:sz w:val="20"/>
          <w:lang w:eastAsia="zh-CN"/>
        </w:rPr>
      </w:pPr>
    </w:p>
    <w:p w14:paraId="6779D08B" w14:textId="77777777" w:rsidR="007A231E" w:rsidRPr="0018533E" w:rsidRDefault="007A231E" w:rsidP="007A231E">
      <w:pPr>
        <w:spacing w:before="120"/>
        <w:rPr>
          <w:rFonts w:ascii="Arial" w:hAnsi="Arial" w:cs="Arial"/>
          <w:bCs/>
          <w:i/>
          <w:sz w:val="20"/>
          <w:lang w:eastAsia="zh-CN"/>
        </w:rPr>
      </w:pPr>
      <w:r w:rsidRPr="0018533E">
        <w:rPr>
          <w:rFonts w:ascii="Arial" w:hAnsi="Arial" w:cs="Arial"/>
          <w:b/>
          <w:bCs/>
          <w:i/>
          <w:sz w:val="20"/>
          <w:lang w:eastAsia="zh-CN"/>
        </w:rPr>
        <w:t>Q1</w:t>
      </w:r>
      <w:r w:rsidRPr="0018533E">
        <w:rPr>
          <w:rFonts w:ascii="Arial" w:hAnsi="Arial" w:cs="Arial"/>
          <w:bCs/>
          <w:i/>
          <w:sz w:val="20"/>
          <w:lang w:eastAsia="zh-CN"/>
        </w:rPr>
        <w:t>: For the two scenarios agreed by RAN2 for NR-UL/NR-SL prioritization (i.e., 1) when UL TX overlaps in time domain with SL TX in the shared/same carrier frequency, and 2) when UL TX and SL TX (in different carrier frequency) share TX chains and power budget), are they valid scenarios for prioritization from RAN1/4 perspective?</w:t>
      </w:r>
    </w:p>
    <w:p w14:paraId="21C73F4D" w14:textId="5E7E56A1" w:rsidR="007A231E" w:rsidRPr="00245575" w:rsidRDefault="007A231E" w:rsidP="007A231E">
      <w:pPr>
        <w:spacing w:before="120"/>
        <w:rPr>
          <w:rFonts w:ascii="Arial" w:hAnsi="Arial" w:cs="Arial"/>
          <w:b/>
          <w:bCs/>
          <w:sz w:val="20"/>
          <w:lang w:eastAsia="zh-CN"/>
        </w:rPr>
      </w:pPr>
      <w:r w:rsidRPr="00245575">
        <w:rPr>
          <w:rFonts w:ascii="Arial" w:hAnsi="Arial" w:cs="Arial"/>
          <w:b/>
          <w:bCs/>
          <w:i/>
          <w:sz w:val="20"/>
          <w:lang w:eastAsia="zh-CN"/>
        </w:rPr>
        <w:t>Answer:</w:t>
      </w:r>
      <w:r w:rsidRPr="00245575">
        <w:rPr>
          <w:rFonts w:ascii="Arial" w:hAnsi="Arial" w:cs="Arial"/>
          <w:b/>
          <w:bCs/>
          <w:sz w:val="20"/>
          <w:lang w:eastAsia="zh-CN"/>
        </w:rPr>
        <w:t xml:space="preserve"> </w:t>
      </w:r>
      <w:r w:rsidR="00560BE4" w:rsidRPr="00560BE4">
        <w:rPr>
          <w:rFonts w:ascii="Arial" w:hAnsi="Arial" w:cs="Arial"/>
          <w:bCs/>
          <w:sz w:val="20"/>
          <w:lang w:eastAsia="zh-CN"/>
        </w:rPr>
        <w:t>Yes</w:t>
      </w:r>
      <w:r w:rsidR="00560BE4">
        <w:rPr>
          <w:rFonts w:ascii="Arial" w:hAnsi="Arial" w:cs="Arial"/>
          <w:bCs/>
          <w:sz w:val="20"/>
          <w:lang w:eastAsia="zh-CN"/>
        </w:rPr>
        <w:t>, they are valid scenarios from RAN1 perspective.</w:t>
      </w:r>
    </w:p>
    <w:p w14:paraId="73D426AA" w14:textId="77777777" w:rsidR="007A231E" w:rsidRPr="00245575" w:rsidRDefault="007A231E" w:rsidP="007A231E">
      <w:pPr>
        <w:spacing w:before="120"/>
        <w:rPr>
          <w:rFonts w:ascii="Arial" w:hAnsi="Arial" w:cs="Arial"/>
          <w:b/>
          <w:bCs/>
          <w:i/>
          <w:sz w:val="20"/>
          <w:lang w:eastAsia="zh-CN"/>
        </w:rPr>
      </w:pPr>
    </w:p>
    <w:p w14:paraId="474257E3" w14:textId="77777777" w:rsidR="007A231E" w:rsidRPr="0018533E" w:rsidRDefault="007A231E" w:rsidP="007A231E">
      <w:pPr>
        <w:spacing w:before="120"/>
        <w:rPr>
          <w:rFonts w:ascii="Arial" w:hAnsi="Arial" w:cs="Arial"/>
          <w:bCs/>
          <w:i/>
          <w:sz w:val="20"/>
          <w:lang w:eastAsia="zh-CN"/>
        </w:rPr>
      </w:pPr>
      <w:r w:rsidRPr="0018533E">
        <w:rPr>
          <w:rFonts w:ascii="Arial" w:hAnsi="Arial" w:cs="Arial"/>
          <w:b/>
          <w:bCs/>
          <w:i/>
          <w:sz w:val="20"/>
          <w:lang w:eastAsia="zh-CN"/>
        </w:rPr>
        <w:t>Q2</w:t>
      </w:r>
      <w:r w:rsidRPr="0018533E">
        <w:rPr>
          <w:rFonts w:ascii="Arial" w:hAnsi="Arial" w:cs="Arial"/>
          <w:bCs/>
          <w:i/>
          <w:sz w:val="20"/>
          <w:lang w:eastAsia="zh-CN"/>
        </w:rPr>
        <w:t xml:space="preserve">: For the second scenario agreed by RAN2 for LTE-UL/NR-SL and LTE-SL/NR-UL prioritization, (i.e., when UL TX and SL TX (in different carrier frequency) share TX chains and power budget), is it a valid scenario for prioritization from RAN1/4 perspective? </w:t>
      </w:r>
    </w:p>
    <w:p w14:paraId="5AC5F860" w14:textId="46DBAC8D" w:rsidR="00EF021F" w:rsidRPr="00245575" w:rsidRDefault="00EF021F" w:rsidP="00EF021F">
      <w:pPr>
        <w:spacing w:before="120"/>
        <w:rPr>
          <w:rFonts w:ascii="Arial" w:hAnsi="Arial" w:cs="Arial"/>
          <w:b/>
          <w:bCs/>
          <w:sz w:val="20"/>
          <w:lang w:eastAsia="zh-CN"/>
        </w:rPr>
      </w:pPr>
      <w:r w:rsidRPr="00245575">
        <w:rPr>
          <w:rFonts w:ascii="Arial" w:hAnsi="Arial" w:cs="Arial"/>
          <w:b/>
          <w:bCs/>
          <w:i/>
          <w:sz w:val="20"/>
          <w:lang w:eastAsia="zh-CN"/>
        </w:rPr>
        <w:t>Answer:</w:t>
      </w:r>
      <w:r w:rsidRPr="00245575">
        <w:rPr>
          <w:rFonts w:ascii="Arial" w:hAnsi="Arial" w:cs="Arial"/>
          <w:b/>
          <w:bCs/>
          <w:sz w:val="20"/>
          <w:lang w:eastAsia="zh-CN"/>
        </w:rPr>
        <w:t xml:space="preserve"> </w:t>
      </w:r>
      <w:r w:rsidR="00560BE4" w:rsidRPr="00560BE4">
        <w:rPr>
          <w:rFonts w:ascii="Arial" w:hAnsi="Arial" w:cs="Arial"/>
          <w:bCs/>
          <w:sz w:val="20"/>
          <w:lang w:eastAsia="zh-CN"/>
        </w:rPr>
        <w:t>Yes</w:t>
      </w:r>
      <w:r w:rsidR="00560BE4">
        <w:rPr>
          <w:rFonts w:ascii="Arial" w:hAnsi="Arial" w:cs="Arial"/>
          <w:bCs/>
          <w:sz w:val="20"/>
          <w:lang w:eastAsia="zh-CN"/>
        </w:rPr>
        <w:t>, they are valid scenarios from RAN1 perspective.</w:t>
      </w:r>
    </w:p>
    <w:p w14:paraId="18F8432B" w14:textId="77777777" w:rsidR="007A231E" w:rsidRPr="00245575" w:rsidRDefault="007A231E" w:rsidP="007A231E">
      <w:pPr>
        <w:spacing w:before="120"/>
        <w:rPr>
          <w:rFonts w:ascii="Arial" w:hAnsi="Arial" w:cs="Arial"/>
          <w:b/>
          <w:bCs/>
          <w:i/>
          <w:sz w:val="20"/>
          <w:lang w:eastAsia="zh-CN"/>
        </w:rPr>
      </w:pPr>
    </w:p>
    <w:p w14:paraId="57326ED0" w14:textId="77777777" w:rsidR="007A231E" w:rsidRPr="0018533E" w:rsidRDefault="007A231E" w:rsidP="007A231E">
      <w:pPr>
        <w:spacing w:before="120"/>
        <w:rPr>
          <w:rFonts w:ascii="Arial" w:hAnsi="Arial" w:cs="Arial"/>
          <w:bCs/>
          <w:i/>
          <w:sz w:val="20"/>
          <w:lang w:eastAsia="zh-CN"/>
        </w:rPr>
      </w:pPr>
      <w:r w:rsidRPr="0018533E">
        <w:rPr>
          <w:rFonts w:ascii="Arial" w:hAnsi="Arial" w:cs="Arial"/>
          <w:b/>
          <w:bCs/>
          <w:i/>
          <w:sz w:val="20"/>
          <w:lang w:eastAsia="zh-CN"/>
        </w:rPr>
        <w:t>Q3:</w:t>
      </w:r>
      <w:r w:rsidRPr="0018533E">
        <w:rPr>
          <w:rFonts w:ascii="Arial" w:hAnsi="Arial" w:cs="Arial"/>
          <w:bCs/>
          <w:i/>
          <w:sz w:val="20"/>
          <w:lang w:eastAsia="zh-CN"/>
        </w:rPr>
        <w:t xml:space="preserve"> Additionally, for LTE-UL/NR-SL and LTE-SL/NR-UL prioritization, is the scenario of “UL TX overlaps in time</w:t>
      </w:r>
      <w:r w:rsidRPr="00245575">
        <w:rPr>
          <w:rFonts w:ascii="Arial" w:hAnsi="Arial" w:cs="Arial"/>
          <w:bCs/>
          <w:i/>
          <w:sz w:val="20"/>
          <w:lang w:eastAsia="zh-CN"/>
        </w:rPr>
        <w:t xml:space="preserve"> </w:t>
      </w:r>
      <w:r w:rsidRPr="0018533E">
        <w:rPr>
          <w:rFonts w:ascii="Arial" w:hAnsi="Arial" w:cs="Arial"/>
          <w:bCs/>
          <w:i/>
          <w:sz w:val="20"/>
          <w:lang w:eastAsia="zh-CN"/>
        </w:rPr>
        <w:t>domain with SL TX in the shared/same carrier frequency” valid or not from RAN1/4 perspective? Please note that RAN2 raise a similar question in R2-1911680, but for another issue, i.e., cross-RAT sidelink configuration.</w:t>
      </w:r>
    </w:p>
    <w:p w14:paraId="77D67322" w14:textId="7869884D" w:rsidR="00EF021F" w:rsidRPr="00245575" w:rsidRDefault="00EF021F" w:rsidP="00EF021F">
      <w:pPr>
        <w:spacing w:before="120"/>
        <w:rPr>
          <w:rFonts w:ascii="Arial" w:hAnsi="Arial" w:cs="Arial"/>
          <w:b/>
          <w:bCs/>
          <w:sz w:val="20"/>
          <w:lang w:eastAsia="zh-CN"/>
        </w:rPr>
      </w:pPr>
      <w:r w:rsidRPr="00245575">
        <w:rPr>
          <w:rFonts w:ascii="Arial" w:hAnsi="Arial" w:cs="Arial"/>
          <w:b/>
          <w:bCs/>
          <w:i/>
          <w:sz w:val="20"/>
          <w:lang w:eastAsia="zh-CN"/>
        </w:rPr>
        <w:t>Answer:</w:t>
      </w:r>
      <w:r w:rsidRPr="00245575">
        <w:rPr>
          <w:rFonts w:ascii="Arial" w:hAnsi="Arial" w:cs="Arial"/>
          <w:b/>
          <w:bCs/>
          <w:sz w:val="20"/>
          <w:lang w:eastAsia="zh-CN"/>
        </w:rPr>
        <w:t xml:space="preserve"> </w:t>
      </w:r>
      <w:r w:rsidR="0018533E" w:rsidRPr="0018533E">
        <w:rPr>
          <w:rFonts w:ascii="Arial" w:hAnsi="Arial" w:cs="Arial"/>
          <w:bCs/>
          <w:sz w:val="20"/>
          <w:lang w:eastAsia="zh-CN"/>
        </w:rPr>
        <w:t>From</w:t>
      </w:r>
      <w:r w:rsidR="0018533E">
        <w:rPr>
          <w:rFonts w:ascii="Arial" w:hAnsi="Arial" w:cs="Arial"/>
          <w:bCs/>
          <w:sz w:val="20"/>
          <w:lang w:eastAsia="zh-CN"/>
        </w:rPr>
        <w:t xml:space="preserve"> </w:t>
      </w:r>
      <w:r w:rsidR="00EE70A0">
        <w:rPr>
          <w:rFonts w:ascii="Arial" w:hAnsi="Arial" w:cs="Arial"/>
          <w:bCs/>
          <w:sz w:val="20"/>
          <w:lang w:eastAsia="zh-CN"/>
        </w:rPr>
        <w:t xml:space="preserve">RAN1 </w:t>
      </w:r>
      <w:r w:rsidR="0018533E">
        <w:rPr>
          <w:rFonts w:ascii="Arial" w:hAnsi="Arial" w:cs="Arial"/>
          <w:bCs/>
          <w:sz w:val="20"/>
          <w:lang w:eastAsia="zh-CN"/>
        </w:rPr>
        <w:t>point of view, the</w:t>
      </w:r>
      <w:r w:rsidR="00EE70A0">
        <w:rPr>
          <w:rFonts w:ascii="Arial" w:hAnsi="Arial" w:cs="Arial"/>
          <w:bCs/>
          <w:sz w:val="20"/>
          <w:lang w:eastAsia="zh-CN"/>
        </w:rPr>
        <w:t>se</w:t>
      </w:r>
      <w:r w:rsidR="0018533E">
        <w:rPr>
          <w:rFonts w:ascii="Arial" w:hAnsi="Arial" w:cs="Arial"/>
          <w:bCs/>
          <w:sz w:val="20"/>
          <w:lang w:eastAsia="zh-CN"/>
        </w:rPr>
        <w:t xml:space="preserve"> scenario </w:t>
      </w:r>
      <w:r w:rsidR="00EE70A0">
        <w:rPr>
          <w:rFonts w:ascii="Arial" w:hAnsi="Arial" w:cs="Arial"/>
          <w:bCs/>
          <w:sz w:val="20"/>
          <w:lang w:eastAsia="zh-CN"/>
        </w:rPr>
        <w:t>are</w:t>
      </w:r>
      <w:r w:rsidR="0018533E">
        <w:rPr>
          <w:rFonts w:ascii="Arial" w:hAnsi="Arial" w:cs="Arial"/>
          <w:bCs/>
          <w:sz w:val="20"/>
          <w:lang w:eastAsia="zh-CN"/>
        </w:rPr>
        <w:t xml:space="preserve"> possible in the case of </w:t>
      </w:r>
      <w:r w:rsidR="00EE70A0">
        <w:rPr>
          <w:rFonts w:ascii="Arial" w:hAnsi="Arial" w:cs="Arial"/>
          <w:bCs/>
          <w:sz w:val="20"/>
          <w:lang w:eastAsia="zh-CN"/>
        </w:rPr>
        <w:t xml:space="preserve">inter-RAT Uu </w:t>
      </w:r>
      <w:r w:rsidR="0018533E">
        <w:rPr>
          <w:rFonts w:ascii="Arial" w:hAnsi="Arial" w:cs="Arial"/>
          <w:bCs/>
          <w:sz w:val="20"/>
          <w:lang w:eastAsia="zh-CN"/>
        </w:rPr>
        <w:t>controls SL using the shared</w:t>
      </w:r>
      <w:r w:rsidR="00EE70A0">
        <w:rPr>
          <w:rFonts w:ascii="Arial" w:hAnsi="Arial" w:cs="Arial"/>
          <w:bCs/>
          <w:sz w:val="20"/>
          <w:lang w:eastAsia="zh-CN"/>
        </w:rPr>
        <w:t>/same</w:t>
      </w:r>
      <w:r w:rsidR="0018533E">
        <w:rPr>
          <w:rFonts w:ascii="Arial" w:hAnsi="Arial" w:cs="Arial"/>
          <w:bCs/>
          <w:sz w:val="20"/>
          <w:lang w:eastAsia="zh-CN"/>
        </w:rPr>
        <w:t xml:space="preserve"> carrier</w:t>
      </w:r>
      <w:r w:rsidR="00EE70A0">
        <w:rPr>
          <w:rFonts w:ascii="Arial" w:hAnsi="Arial" w:cs="Arial"/>
          <w:bCs/>
          <w:sz w:val="20"/>
          <w:lang w:eastAsia="zh-CN"/>
        </w:rPr>
        <w:t xml:space="preserve"> frequency</w:t>
      </w:r>
      <w:r w:rsidR="0018533E">
        <w:rPr>
          <w:rFonts w:ascii="Arial" w:hAnsi="Arial" w:cs="Arial"/>
          <w:bCs/>
          <w:sz w:val="20"/>
          <w:lang w:eastAsia="zh-CN"/>
        </w:rPr>
        <w:t>.</w:t>
      </w:r>
      <w:bookmarkStart w:id="1" w:name="_GoBack"/>
      <w:bookmarkEnd w:id="1"/>
    </w:p>
    <w:p w14:paraId="0735968D" w14:textId="77777777" w:rsidR="007A231E" w:rsidRPr="00245575" w:rsidRDefault="007A231E" w:rsidP="007A231E">
      <w:pPr>
        <w:spacing w:before="120"/>
        <w:rPr>
          <w:rFonts w:ascii="Arial" w:hAnsi="Arial" w:cs="Arial"/>
          <w:b/>
          <w:bCs/>
          <w:i/>
          <w:sz w:val="20"/>
          <w:lang w:eastAsia="zh-CN"/>
        </w:rPr>
      </w:pPr>
    </w:p>
    <w:p w14:paraId="44D2091D" w14:textId="77777777" w:rsidR="007A231E" w:rsidRPr="0018533E" w:rsidRDefault="007A231E" w:rsidP="007A231E">
      <w:pPr>
        <w:spacing w:before="120"/>
        <w:rPr>
          <w:rFonts w:ascii="Arial" w:hAnsi="Arial" w:cs="Arial"/>
          <w:bCs/>
          <w:i/>
          <w:sz w:val="20"/>
          <w:lang w:eastAsia="zh-CN"/>
        </w:rPr>
      </w:pPr>
      <w:r w:rsidRPr="0018533E">
        <w:rPr>
          <w:rFonts w:ascii="Arial" w:hAnsi="Arial" w:cs="Arial"/>
          <w:b/>
          <w:bCs/>
          <w:i/>
          <w:sz w:val="20"/>
          <w:lang w:eastAsia="zh-CN"/>
        </w:rPr>
        <w:t xml:space="preserve">Q4: </w:t>
      </w:r>
      <w:r w:rsidRPr="0018533E">
        <w:rPr>
          <w:rFonts w:ascii="Arial" w:hAnsi="Arial" w:cs="Arial"/>
          <w:bCs/>
          <w:i/>
          <w:sz w:val="20"/>
          <w:lang w:eastAsia="zh-CN"/>
        </w:rPr>
        <w:t>Till now, the RAN2 conclusion on UL/SL prioritization is limited to the prioritization between MCG UL and MCG SL. Besides that, from RAN1/4 perspective, is there a need to separately consider SCG UL and MCG SL prioritization, e.g., for the scenario of “when UL TX overlaps in time domain with SL TX in the shared/same carrier frequency” and/or “when UL TX and SL TX (in different carrier frequency) share TX chains and power budget”? Q4 includes the following scenarios:</w:t>
      </w:r>
    </w:p>
    <w:p w14:paraId="48B4786C" w14:textId="77777777" w:rsidR="007A231E" w:rsidRPr="0018533E" w:rsidRDefault="007A231E" w:rsidP="007A231E">
      <w:pPr>
        <w:numPr>
          <w:ilvl w:val="0"/>
          <w:numId w:val="33"/>
        </w:numPr>
        <w:spacing w:before="120"/>
        <w:rPr>
          <w:rFonts w:ascii="Arial" w:hAnsi="Arial" w:cs="Arial"/>
          <w:b/>
          <w:bCs/>
          <w:i/>
          <w:sz w:val="20"/>
          <w:lang w:eastAsia="zh-CN"/>
        </w:rPr>
      </w:pPr>
      <w:r w:rsidRPr="0018533E">
        <w:rPr>
          <w:rFonts w:ascii="Arial" w:hAnsi="Arial" w:cs="Arial"/>
          <w:bCs/>
          <w:i/>
          <w:sz w:val="20"/>
          <w:lang w:eastAsia="zh-CN"/>
        </w:rPr>
        <w:t>SCG NR-UL and NR-SL under control of MCG;</w:t>
      </w:r>
    </w:p>
    <w:p w14:paraId="4E7CADBC" w14:textId="77777777" w:rsidR="007A231E" w:rsidRPr="0018533E" w:rsidRDefault="007A231E" w:rsidP="007A231E">
      <w:pPr>
        <w:numPr>
          <w:ilvl w:val="0"/>
          <w:numId w:val="33"/>
        </w:numPr>
        <w:spacing w:before="120"/>
        <w:rPr>
          <w:rFonts w:ascii="Arial" w:hAnsi="Arial" w:cs="Arial"/>
          <w:b/>
          <w:bCs/>
          <w:i/>
          <w:sz w:val="20"/>
          <w:lang w:eastAsia="zh-CN"/>
        </w:rPr>
      </w:pPr>
      <w:r w:rsidRPr="0018533E">
        <w:rPr>
          <w:rFonts w:ascii="Arial" w:hAnsi="Arial" w:cs="Arial"/>
          <w:bCs/>
          <w:i/>
          <w:sz w:val="20"/>
          <w:lang w:eastAsia="zh-CN"/>
        </w:rPr>
        <w:t>SCG NR-UL and LTE-SL under control of MCG;</w:t>
      </w:r>
    </w:p>
    <w:p w14:paraId="2021F1B8" w14:textId="77777777" w:rsidR="007A231E" w:rsidRPr="0018533E" w:rsidRDefault="007A231E" w:rsidP="007A231E">
      <w:pPr>
        <w:numPr>
          <w:ilvl w:val="0"/>
          <w:numId w:val="33"/>
        </w:numPr>
        <w:spacing w:before="120"/>
        <w:rPr>
          <w:rFonts w:ascii="Arial" w:hAnsi="Arial" w:cs="Arial"/>
          <w:b/>
          <w:bCs/>
          <w:i/>
          <w:sz w:val="20"/>
          <w:lang w:eastAsia="zh-CN"/>
        </w:rPr>
      </w:pPr>
      <w:r w:rsidRPr="0018533E">
        <w:rPr>
          <w:rFonts w:ascii="Arial" w:hAnsi="Arial" w:cs="Arial"/>
          <w:bCs/>
          <w:i/>
          <w:sz w:val="20"/>
          <w:lang w:eastAsia="zh-CN"/>
        </w:rPr>
        <w:t>SCG LTE-UL and NR-SL under control of MCG;</w:t>
      </w:r>
    </w:p>
    <w:p w14:paraId="790BCDA5" w14:textId="0623D8BF" w:rsidR="00EF021F" w:rsidRPr="004D0E64" w:rsidRDefault="00EF021F" w:rsidP="004D0E64">
      <w:pPr>
        <w:spacing w:before="120"/>
        <w:rPr>
          <w:rFonts w:ascii="Arial" w:hAnsi="Arial" w:cs="Arial"/>
          <w:bCs/>
          <w:sz w:val="20"/>
          <w:lang w:eastAsia="zh-CN"/>
        </w:rPr>
      </w:pPr>
      <w:r w:rsidRPr="004D0E64">
        <w:rPr>
          <w:rFonts w:ascii="Arial" w:hAnsi="Arial" w:cs="Arial"/>
          <w:b/>
          <w:bCs/>
          <w:i/>
          <w:sz w:val="20"/>
          <w:lang w:eastAsia="zh-CN"/>
        </w:rPr>
        <w:t xml:space="preserve">Answer: </w:t>
      </w:r>
      <w:r w:rsidR="00605789" w:rsidRPr="00605789">
        <w:rPr>
          <w:rFonts w:ascii="Arial" w:hAnsi="Arial" w:cs="Arial"/>
          <w:bCs/>
          <w:sz w:val="20"/>
          <w:lang w:eastAsia="zh-CN"/>
        </w:rPr>
        <w:t xml:space="preserve">From </w:t>
      </w:r>
      <w:r w:rsidR="00605789">
        <w:rPr>
          <w:rFonts w:ascii="Arial" w:hAnsi="Arial" w:cs="Arial"/>
          <w:bCs/>
          <w:sz w:val="20"/>
          <w:lang w:eastAsia="zh-CN"/>
        </w:rPr>
        <w:t xml:space="preserve">RAN1 perspective, it is possible that the solutions of </w:t>
      </w:r>
      <w:r w:rsidR="00605789" w:rsidRPr="00605789">
        <w:rPr>
          <w:rFonts w:ascii="Arial" w:hAnsi="Arial" w:cs="Arial"/>
          <w:bCs/>
          <w:sz w:val="20"/>
          <w:lang w:eastAsia="zh-CN"/>
        </w:rPr>
        <w:t>UL/SL prioritization</w:t>
      </w:r>
      <w:r w:rsidR="00605789">
        <w:rPr>
          <w:rFonts w:ascii="Arial" w:hAnsi="Arial" w:cs="Arial"/>
          <w:bCs/>
          <w:sz w:val="20"/>
          <w:lang w:eastAsia="zh-CN"/>
        </w:rPr>
        <w:t xml:space="preserve"> are different between the case of MCG UL with MCG SL and the case of SCG UL and MCG SL, due to non-ideal backhaul between MCG and SCG. </w:t>
      </w:r>
    </w:p>
    <w:p w14:paraId="672BC1AA" w14:textId="77777777" w:rsidR="007A231E" w:rsidRPr="00245575" w:rsidRDefault="007A231E" w:rsidP="00C315B1">
      <w:pPr>
        <w:spacing w:before="120"/>
        <w:rPr>
          <w:rFonts w:ascii="Arial" w:hAnsi="Arial" w:cs="Arial"/>
          <w:bCs/>
          <w:sz w:val="20"/>
          <w:lang w:eastAsia="zh-CN"/>
        </w:rPr>
      </w:pPr>
    </w:p>
    <w:p w14:paraId="2C095A37" w14:textId="77777777" w:rsidR="00195AF2" w:rsidRPr="00245575" w:rsidRDefault="00195AF2" w:rsidP="00C315B1">
      <w:pPr>
        <w:spacing w:before="120"/>
        <w:rPr>
          <w:rFonts w:ascii="Arial" w:hAnsi="Arial" w:cs="Arial"/>
          <w:bCs/>
          <w:sz w:val="20"/>
          <w:lang w:eastAsia="zh-CN"/>
        </w:rPr>
      </w:pPr>
    </w:p>
    <w:bookmarkEnd w:id="0"/>
    <w:p w14:paraId="261176F5" w14:textId="77777777" w:rsidR="00C20691" w:rsidRPr="00245575" w:rsidRDefault="00C20691" w:rsidP="002511F5">
      <w:pPr>
        <w:outlineLvl w:val="0"/>
        <w:rPr>
          <w:rFonts w:ascii="Arial" w:hAnsi="Arial" w:cs="Arial"/>
          <w:b/>
          <w:sz w:val="20"/>
        </w:rPr>
      </w:pPr>
      <w:r w:rsidRPr="00245575">
        <w:rPr>
          <w:rFonts w:ascii="Arial" w:hAnsi="Arial" w:cs="Arial"/>
          <w:b/>
          <w:sz w:val="20"/>
        </w:rPr>
        <w:t>2. Actions:</w:t>
      </w:r>
    </w:p>
    <w:p w14:paraId="070D4F9A" w14:textId="73A31B28" w:rsidR="00C20691" w:rsidRPr="00245575" w:rsidRDefault="00C20691" w:rsidP="00C315B1">
      <w:pPr>
        <w:spacing w:before="120"/>
        <w:rPr>
          <w:rFonts w:ascii="Arial" w:hAnsi="Arial" w:cs="Arial"/>
          <w:bCs/>
          <w:sz w:val="20"/>
          <w:lang w:eastAsia="zh-CN"/>
        </w:rPr>
      </w:pPr>
      <w:r w:rsidRPr="00245575">
        <w:rPr>
          <w:rFonts w:ascii="Arial" w:hAnsi="Arial" w:cs="Arial"/>
          <w:bCs/>
          <w:sz w:val="20"/>
          <w:lang w:eastAsia="zh-CN"/>
        </w:rPr>
        <w:t xml:space="preserve">To </w:t>
      </w:r>
      <w:r w:rsidR="000116DA" w:rsidRPr="00245575">
        <w:rPr>
          <w:rFonts w:ascii="Arial" w:hAnsi="Arial" w:cs="Arial"/>
          <w:bCs/>
          <w:sz w:val="20"/>
          <w:lang w:eastAsia="zh-CN"/>
        </w:rPr>
        <w:t>R</w:t>
      </w:r>
      <w:r w:rsidR="0054452C" w:rsidRPr="00245575">
        <w:rPr>
          <w:rFonts w:ascii="Arial" w:hAnsi="Arial" w:cs="Arial"/>
          <w:bCs/>
          <w:sz w:val="20"/>
          <w:lang w:eastAsia="zh-CN"/>
        </w:rPr>
        <w:t>A</w:t>
      </w:r>
      <w:r w:rsidR="000116DA" w:rsidRPr="00245575">
        <w:rPr>
          <w:rFonts w:ascii="Arial" w:hAnsi="Arial" w:cs="Arial"/>
          <w:bCs/>
          <w:sz w:val="20"/>
          <w:lang w:eastAsia="zh-CN"/>
        </w:rPr>
        <w:t>N</w:t>
      </w:r>
      <w:r w:rsidR="002B710E" w:rsidRPr="00245575">
        <w:rPr>
          <w:rFonts w:ascii="Arial" w:hAnsi="Arial" w:cs="Arial"/>
          <w:bCs/>
          <w:sz w:val="20"/>
          <w:lang w:eastAsia="zh-CN"/>
        </w:rPr>
        <w:t xml:space="preserve"> WG</w:t>
      </w:r>
      <w:r w:rsidR="0090389A" w:rsidRPr="00245575">
        <w:rPr>
          <w:rFonts w:ascii="Arial" w:hAnsi="Arial" w:cs="Arial"/>
          <w:bCs/>
          <w:sz w:val="20"/>
          <w:lang w:eastAsia="zh-CN"/>
        </w:rPr>
        <w:t>2</w:t>
      </w:r>
    </w:p>
    <w:p w14:paraId="24B37C12" w14:textId="5C783095" w:rsidR="00C20691" w:rsidRPr="00245575" w:rsidRDefault="001949E0" w:rsidP="00C315B1">
      <w:pPr>
        <w:spacing w:before="120"/>
        <w:rPr>
          <w:rFonts w:ascii="Arial" w:hAnsi="Arial" w:cs="Arial"/>
          <w:bCs/>
          <w:sz w:val="20"/>
          <w:lang w:eastAsia="zh-CN"/>
        </w:rPr>
      </w:pPr>
      <w:r w:rsidRPr="00245575">
        <w:rPr>
          <w:rFonts w:ascii="Arial" w:hAnsi="Arial" w:cs="Arial"/>
          <w:bCs/>
          <w:sz w:val="20"/>
          <w:lang w:eastAsia="zh-CN"/>
        </w:rPr>
        <w:t>RAN</w:t>
      </w:r>
      <w:r w:rsidR="0090389A" w:rsidRPr="00245575">
        <w:rPr>
          <w:rFonts w:ascii="Arial" w:hAnsi="Arial" w:cs="Arial"/>
          <w:bCs/>
          <w:sz w:val="20"/>
          <w:lang w:eastAsia="zh-CN"/>
        </w:rPr>
        <w:t>1</w:t>
      </w:r>
      <w:r w:rsidRPr="00245575">
        <w:rPr>
          <w:rFonts w:ascii="Arial" w:hAnsi="Arial" w:cs="Arial"/>
          <w:bCs/>
          <w:sz w:val="20"/>
          <w:lang w:eastAsia="zh-CN"/>
        </w:rPr>
        <w:t xml:space="preserve"> </w:t>
      </w:r>
      <w:r w:rsidR="0090389A" w:rsidRPr="00245575">
        <w:rPr>
          <w:rFonts w:ascii="Arial" w:hAnsi="Arial" w:cs="Arial"/>
          <w:bCs/>
          <w:sz w:val="20"/>
          <w:lang w:eastAsia="zh-CN"/>
        </w:rPr>
        <w:t xml:space="preserve">respectfully asks RAN2 to take the above information into account in </w:t>
      </w:r>
      <w:r w:rsidR="00E91290" w:rsidRPr="00245575">
        <w:rPr>
          <w:rFonts w:ascii="Arial" w:hAnsi="Arial" w:cs="Arial"/>
          <w:bCs/>
          <w:sz w:val="20"/>
          <w:lang w:eastAsia="zh-CN"/>
        </w:rPr>
        <w:t xml:space="preserve">their </w:t>
      </w:r>
      <w:r w:rsidR="0090389A" w:rsidRPr="00245575">
        <w:rPr>
          <w:rFonts w:ascii="Arial" w:hAnsi="Arial" w:cs="Arial"/>
          <w:bCs/>
          <w:sz w:val="20"/>
          <w:lang w:eastAsia="zh-CN"/>
        </w:rPr>
        <w:t>work</w:t>
      </w:r>
      <w:r w:rsidR="00776D00" w:rsidRPr="00245575">
        <w:rPr>
          <w:rFonts w:ascii="Arial" w:hAnsi="Arial" w:cs="Arial"/>
          <w:bCs/>
          <w:sz w:val="20"/>
          <w:lang w:eastAsia="zh-CN"/>
        </w:rPr>
        <w:t xml:space="preserve">. </w:t>
      </w:r>
    </w:p>
    <w:p w14:paraId="04E5E42D" w14:textId="42F61691" w:rsidR="000116DA" w:rsidRPr="00245575" w:rsidRDefault="000116DA" w:rsidP="00C315B1">
      <w:pPr>
        <w:spacing w:before="120"/>
        <w:rPr>
          <w:rFonts w:ascii="Arial" w:hAnsi="Arial" w:cs="Arial"/>
          <w:bCs/>
          <w:sz w:val="20"/>
          <w:lang w:eastAsia="zh-CN"/>
        </w:rPr>
      </w:pPr>
    </w:p>
    <w:p w14:paraId="026F36FE" w14:textId="3F3AFD60" w:rsidR="00C20691" w:rsidRPr="00245575" w:rsidRDefault="007321CD" w:rsidP="002511F5">
      <w:pPr>
        <w:tabs>
          <w:tab w:val="left" w:pos="5507"/>
        </w:tabs>
        <w:outlineLvl w:val="0"/>
        <w:rPr>
          <w:rFonts w:ascii="Arial" w:hAnsi="Arial" w:cs="Arial"/>
          <w:b/>
          <w:sz w:val="20"/>
        </w:rPr>
      </w:pPr>
      <w:r w:rsidRPr="00245575">
        <w:rPr>
          <w:rFonts w:ascii="Arial" w:hAnsi="Arial" w:cs="Arial"/>
          <w:b/>
          <w:sz w:val="20"/>
        </w:rPr>
        <w:t>3</w:t>
      </w:r>
      <w:r w:rsidR="00C20691" w:rsidRPr="00245575">
        <w:rPr>
          <w:rFonts w:ascii="Arial" w:hAnsi="Arial" w:cs="Arial"/>
          <w:b/>
          <w:sz w:val="20"/>
        </w:rPr>
        <w:t xml:space="preserve">. Date of Next </w:t>
      </w:r>
      <w:r w:rsidR="00D94299" w:rsidRPr="00245575">
        <w:rPr>
          <w:rFonts w:ascii="Arial" w:hAnsi="Arial" w:cs="Arial"/>
          <w:b/>
          <w:sz w:val="20"/>
        </w:rPr>
        <w:t>RAN1</w:t>
      </w:r>
      <w:r w:rsidR="00894B01" w:rsidRPr="00245575">
        <w:rPr>
          <w:rFonts w:ascii="Arial" w:hAnsi="Arial" w:cs="Arial"/>
          <w:b/>
          <w:sz w:val="20"/>
        </w:rPr>
        <w:t xml:space="preserve"> </w:t>
      </w:r>
      <w:r w:rsidR="00C20691" w:rsidRPr="00245575">
        <w:rPr>
          <w:rFonts w:ascii="Arial" w:hAnsi="Arial" w:cs="Arial"/>
          <w:b/>
          <w:sz w:val="20"/>
        </w:rPr>
        <w:t>Meetings:</w:t>
      </w:r>
    </w:p>
    <w:p w14:paraId="52B64031" w14:textId="21D7B198" w:rsidR="00522150" w:rsidRPr="00245575" w:rsidRDefault="00D94299" w:rsidP="00522150">
      <w:pPr>
        <w:tabs>
          <w:tab w:val="left" w:pos="3544"/>
        </w:tabs>
        <w:overflowPunct w:val="0"/>
        <w:snapToGrid/>
        <w:ind w:left="2268" w:hanging="2268"/>
        <w:textAlignment w:val="baseline"/>
        <w:rPr>
          <w:rFonts w:ascii="Arial" w:hAnsi="Arial" w:cs="Arial"/>
          <w:sz w:val="20"/>
          <w:szCs w:val="20"/>
          <w:lang w:eastAsia="zh-CN"/>
        </w:rPr>
      </w:pPr>
      <w:r w:rsidRPr="00245575">
        <w:rPr>
          <w:rFonts w:ascii="Arial" w:hAnsi="Arial" w:cs="Arial"/>
          <w:sz w:val="20"/>
          <w:szCs w:val="20"/>
          <w:lang w:eastAsia="zh-CN"/>
        </w:rPr>
        <w:t>TSG RAN WG1</w:t>
      </w:r>
      <w:r w:rsidR="00522150" w:rsidRPr="00245575">
        <w:rPr>
          <w:rFonts w:ascii="Arial" w:hAnsi="Arial" w:cs="Arial"/>
          <w:sz w:val="20"/>
          <w:szCs w:val="20"/>
          <w:lang w:eastAsia="zh-CN"/>
        </w:rPr>
        <w:t xml:space="preserve"> Meeting #</w:t>
      </w:r>
      <w:r w:rsidRPr="00245575">
        <w:rPr>
          <w:rFonts w:ascii="Arial" w:hAnsi="Arial" w:cs="Arial"/>
          <w:sz w:val="20"/>
          <w:szCs w:val="20"/>
          <w:lang w:eastAsia="zh-CN"/>
        </w:rPr>
        <w:t>99</w:t>
      </w:r>
      <w:r w:rsidR="00A951E9" w:rsidRPr="00245575">
        <w:rPr>
          <w:rFonts w:ascii="Arial" w:hAnsi="Arial" w:cs="Arial"/>
          <w:sz w:val="20"/>
          <w:szCs w:val="20"/>
          <w:lang w:eastAsia="zh-CN"/>
        </w:rPr>
        <w:tab/>
      </w:r>
      <w:r w:rsidR="00A951E9" w:rsidRPr="00245575">
        <w:rPr>
          <w:rFonts w:ascii="Arial" w:hAnsi="Arial" w:cs="Arial"/>
          <w:sz w:val="20"/>
          <w:szCs w:val="20"/>
          <w:lang w:eastAsia="zh-CN"/>
        </w:rPr>
        <w:tab/>
      </w:r>
      <w:r w:rsidRPr="00245575">
        <w:rPr>
          <w:rFonts w:ascii="Arial" w:hAnsi="Arial" w:cs="Arial"/>
          <w:sz w:val="20"/>
          <w:szCs w:val="20"/>
          <w:lang w:eastAsia="zh-CN"/>
        </w:rPr>
        <w:tab/>
      </w:r>
      <w:r w:rsidRPr="00245575">
        <w:rPr>
          <w:rFonts w:ascii="Arial" w:hAnsi="Arial" w:cs="Arial"/>
          <w:bCs/>
          <w:sz w:val="20"/>
          <w:szCs w:val="20"/>
          <w:lang w:eastAsia="zh-CN"/>
        </w:rPr>
        <w:t xml:space="preserve">18 - 22 November 2019        </w:t>
      </w:r>
      <w:r w:rsidRPr="00245575">
        <w:rPr>
          <w:rFonts w:ascii="Arial" w:hAnsi="Arial" w:cs="Arial"/>
          <w:bCs/>
          <w:sz w:val="20"/>
          <w:szCs w:val="20"/>
          <w:lang w:eastAsia="zh-CN"/>
        </w:rPr>
        <w:tab/>
      </w:r>
      <w:r w:rsidRPr="00245575">
        <w:rPr>
          <w:rFonts w:ascii="Arial" w:hAnsi="Arial" w:cs="Arial"/>
          <w:bCs/>
          <w:sz w:val="20"/>
          <w:szCs w:val="20"/>
          <w:lang w:eastAsia="zh-CN"/>
        </w:rPr>
        <w:tab/>
      </w:r>
      <w:r w:rsidRPr="00245575">
        <w:rPr>
          <w:rFonts w:ascii="Arial" w:hAnsi="Arial" w:cs="Arial"/>
          <w:bCs/>
          <w:sz w:val="20"/>
          <w:szCs w:val="20"/>
          <w:lang w:eastAsia="zh-CN"/>
        </w:rPr>
        <w:tab/>
      </w:r>
      <w:r w:rsidRPr="00245575">
        <w:rPr>
          <w:rFonts w:ascii="Arial" w:hAnsi="Arial" w:cs="Arial"/>
          <w:bCs/>
          <w:sz w:val="20"/>
          <w:szCs w:val="20"/>
          <w:lang w:eastAsia="zh-CN"/>
        </w:rPr>
        <w:tab/>
      </w:r>
      <w:r w:rsidR="007B1B49" w:rsidRPr="00245575">
        <w:rPr>
          <w:rFonts w:ascii="Arial" w:hAnsi="Arial" w:cs="Arial"/>
          <w:bCs/>
          <w:sz w:val="20"/>
          <w:szCs w:val="20"/>
          <w:lang w:eastAsia="zh-CN"/>
        </w:rPr>
        <w:t xml:space="preserve">  </w:t>
      </w:r>
      <w:r w:rsidRPr="00245575">
        <w:rPr>
          <w:rFonts w:ascii="Arial" w:hAnsi="Arial" w:cs="Arial"/>
          <w:bCs/>
          <w:sz w:val="20"/>
          <w:szCs w:val="20"/>
          <w:lang w:eastAsia="zh-CN"/>
        </w:rPr>
        <w:t xml:space="preserve">Reno, </w:t>
      </w:r>
      <w:r w:rsidR="007B1B49" w:rsidRPr="00245575">
        <w:rPr>
          <w:rFonts w:ascii="Arial" w:hAnsi="Arial" w:cs="Arial"/>
          <w:bCs/>
          <w:sz w:val="20"/>
          <w:szCs w:val="20"/>
          <w:lang w:eastAsia="zh-CN"/>
        </w:rPr>
        <w:t xml:space="preserve">Nevada, </w:t>
      </w:r>
      <w:r w:rsidRPr="00245575">
        <w:rPr>
          <w:rFonts w:ascii="Arial" w:hAnsi="Arial" w:cs="Arial"/>
          <w:bCs/>
          <w:sz w:val="20"/>
          <w:szCs w:val="20"/>
          <w:lang w:eastAsia="zh-CN"/>
        </w:rPr>
        <w:t>US</w:t>
      </w:r>
    </w:p>
    <w:p w14:paraId="753A11D0" w14:textId="13A6714E" w:rsidR="007B1B49" w:rsidRPr="00245575" w:rsidRDefault="007B1B49" w:rsidP="007B1B49">
      <w:pPr>
        <w:tabs>
          <w:tab w:val="left" w:pos="3544"/>
        </w:tabs>
        <w:overflowPunct w:val="0"/>
        <w:snapToGrid/>
        <w:ind w:left="2268" w:hanging="2268"/>
        <w:textAlignment w:val="baseline"/>
        <w:rPr>
          <w:rFonts w:ascii="Arial" w:hAnsi="Arial" w:cs="Arial"/>
          <w:sz w:val="20"/>
          <w:szCs w:val="20"/>
          <w:lang w:eastAsia="zh-CN"/>
        </w:rPr>
      </w:pPr>
      <w:r w:rsidRPr="00245575">
        <w:rPr>
          <w:rFonts w:ascii="Arial" w:hAnsi="Arial" w:cs="Arial"/>
          <w:sz w:val="20"/>
          <w:szCs w:val="20"/>
          <w:lang w:eastAsia="zh-CN"/>
        </w:rPr>
        <w:t>TSG RAN WG1 Meeting #100</w:t>
      </w:r>
      <w:r w:rsidRPr="00245575">
        <w:rPr>
          <w:rFonts w:ascii="Arial" w:hAnsi="Arial" w:cs="Arial"/>
          <w:sz w:val="20"/>
          <w:szCs w:val="20"/>
          <w:lang w:eastAsia="zh-CN"/>
        </w:rPr>
        <w:tab/>
      </w:r>
      <w:r w:rsidRPr="00245575">
        <w:rPr>
          <w:rFonts w:ascii="Arial" w:hAnsi="Arial" w:cs="Arial"/>
          <w:sz w:val="20"/>
          <w:szCs w:val="20"/>
          <w:lang w:eastAsia="zh-CN"/>
        </w:rPr>
        <w:tab/>
      </w:r>
      <w:r w:rsidRPr="00245575">
        <w:rPr>
          <w:rFonts w:ascii="Arial" w:hAnsi="Arial" w:cs="Arial"/>
          <w:sz w:val="20"/>
          <w:szCs w:val="20"/>
          <w:lang w:eastAsia="zh-CN"/>
        </w:rPr>
        <w:tab/>
        <w:t>24</w:t>
      </w:r>
      <w:r w:rsidRPr="00245575">
        <w:rPr>
          <w:rFonts w:ascii="Arial" w:hAnsi="Arial" w:cs="Arial"/>
          <w:bCs/>
          <w:sz w:val="20"/>
          <w:szCs w:val="20"/>
          <w:lang w:eastAsia="zh-CN"/>
        </w:rPr>
        <w:t xml:space="preserve"> - 28 February 2020        </w:t>
      </w:r>
      <w:r w:rsidRPr="00245575">
        <w:rPr>
          <w:rFonts w:ascii="Arial" w:hAnsi="Arial" w:cs="Arial"/>
          <w:bCs/>
          <w:sz w:val="20"/>
          <w:szCs w:val="20"/>
          <w:lang w:eastAsia="zh-CN"/>
        </w:rPr>
        <w:tab/>
      </w:r>
      <w:r w:rsidRPr="00245575">
        <w:rPr>
          <w:rFonts w:ascii="Arial" w:hAnsi="Arial" w:cs="Arial"/>
          <w:bCs/>
          <w:sz w:val="20"/>
          <w:szCs w:val="20"/>
          <w:lang w:eastAsia="zh-CN"/>
        </w:rPr>
        <w:tab/>
      </w:r>
      <w:r w:rsidRPr="00245575">
        <w:rPr>
          <w:rFonts w:ascii="Arial" w:hAnsi="Arial" w:cs="Arial"/>
          <w:bCs/>
          <w:sz w:val="20"/>
          <w:szCs w:val="20"/>
          <w:lang w:eastAsia="zh-CN"/>
        </w:rPr>
        <w:tab/>
      </w:r>
      <w:r w:rsidRPr="00245575">
        <w:rPr>
          <w:rFonts w:ascii="Arial" w:hAnsi="Arial" w:cs="Arial"/>
          <w:bCs/>
          <w:sz w:val="20"/>
          <w:szCs w:val="20"/>
          <w:lang w:eastAsia="zh-CN"/>
        </w:rPr>
        <w:tab/>
        <w:t xml:space="preserve">     Athens, Greece</w:t>
      </w:r>
    </w:p>
    <w:p w14:paraId="34C97F94" w14:textId="77777777" w:rsidR="0054452C" w:rsidRPr="00245575" w:rsidRDefault="0054452C">
      <w:pPr>
        <w:tabs>
          <w:tab w:val="left" w:pos="3544"/>
        </w:tabs>
        <w:overflowPunct w:val="0"/>
        <w:snapToGrid/>
        <w:ind w:left="2268" w:hanging="2268"/>
        <w:textAlignment w:val="baseline"/>
        <w:rPr>
          <w:rFonts w:ascii="Arial" w:hAnsi="Arial" w:cs="Arial"/>
          <w:b/>
          <w:sz w:val="20"/>
        </w:rPr>
      </w:pPr>
    </w:p>
    <w:sectPr w:rsidR="0054452C" w:rsidRPr="00245575">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E157E9" w16cid:durableId="213AD8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F73EA" w14:textId="77777777" w:rsidR="001C0949" w:rsidRDefault="001C0949">
      <w:r>
        <w:separator/>
      </w:r>
    </w:p>
  </w:endnote>
  <w:endnote w:type="continuationSeparator" w:id="0">
    <w:p w14:paraId="03AEE6DF" w14:textId="77777777" w:rsidR="001C0949" w:rsidRDefault="001C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E0E3D" w14:textId="77777777" w:rsidR="001C0949" w:rsidRDefault="001C0949">
      <w:r>
        <w:separator/>
      </w:r>
    </w:p>
  </w:footnote>
  <w:footnote w:type="continuationSeparator" w:id="0">
    <w:p w14:paraId="12A2B44F" w14:textId="77777777" w:rsidR="001C0949" w:rsidRDefault="001C0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1"/>
  </w:num>
  <w:num w:numId="4">
    <w:abstractNumId w:val="29"/>
  </w:num>
  <w:num w:numId="5">
    <w:abstractNumId w:val="2"/>
  </w:num>
  <w:num w:numId="6">
    <w:abstractNumId w:val="19"/>
  </w:num>
  <w:num w:numId="7">
    <w:abstractNumId w:val="9"/>
  </w:num>
  <w:num w:numId="8">
    <w:abstractNumId w:val="12"/>
  </w:num>
  <w:num w:numId="9">
    <w:abstractNumId w:val="30"/>
  </w:num>
  <w:num w:numId="10">
    <w:abstractNumId w:val="22"/>
  </w:num>
  <w:num w:numId="11">
    <w:abstractNumId w:val="23"/>
  </w:num>
  <w:num w:numId="12">
    <w:abstractNumId w:val="10"/>
  </w:num>
  <w:num w:numId="13">
    <w:abstractNumId w:val="8"/>
  </w:num>
  <w:num w:numId="14">
    <w:abstractNumId w:val="11"/>
  </w:num>
  <w:num w:numId="15">
    <w:abstractNumId w:val="24"/>
  </w:num>
  <w:num w:numId="16">
    <w:abstractNumId w:val="16"/>
  </w:num>
  <w:num w:numId="17">
    <w:abstractNumId w:val="15"/>
  </w:num>
  <w:num w:numId="18">
    <w:abstractNumId w:val="28"/>
  </w:num>
  <w:num w:numId="19">
    <w:abstractNumId w:val="3"/>
  </w:num>
  <w:num w:numId="20">
    <w:abstractNumId w:val="20"/>
  </w:num>
  <w:num w:numId="21">
    <w:abstractNumId w:val="6"/>
  </w:num>
  <w:num w:numId="22">
    <w:abstractNumId w:val="31"/>
  </w:num>
  <w:num w:numId="23">
    <w:abstractNumId w:val="18"/>
  </w:num>
  <w:num w:numId="24">
    <w:abstractNumId w:val="1"/>
  </w:num>
  <w:num w:numId="25">
    <w:abstractNumId w:val="0"/>
  </w:num>
  <w:num w:numId="26">
    <w:abstractNumId w:val="26"/>
  </w:num>
  <w:num w:numId="27">
    <w:abstractNumId w:val="27"/>
  </w:num>
  <w:num w:numId="28">
    <w:abstractNumId w:val="5"/>
  </w:num>
  <w:num w:numId="29">
    <w:abstractNumId w:val="7"/>
  </w:num>
  <w:num w:numId="30">
    <w:abstractNumId w:val="14"/>
  </w:num>
  <w:num w:numId="31">
    <w:abstractNumId w:val="25"/>
  </w:num>
  <w:num w:numId="32">
    <w:abstractNumId w:val="32"/>
  </w:num>
  <w:num w:numId="3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33E"/>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949"/>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575"/>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BFA"/>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7C5"/>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ACC"/>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0E64"/>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BE4"/>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5789"/>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1E"/>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023"/>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D68"/>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448F"/>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6AB"/>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0A0"/>
    <w:rsid w:val="00EE7174"/>
    <w:rsid w:val="00EE76AE"/>
    <w:rsid w:val="00EF021F"/>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B5ABC-5B8C-4A58-B5B3-568797B3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427</Words>
  <Characters>2435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Zichao Ji, vivo</cp:lastModifiedBy>
  <cp:revision>32</cp:revision>
  <cp:lastPrinted>2007-06-18T21:08:00Z</cp:lastPrinted>
  <dcterms:created xsi:type="dcterms:W3CDTF">2019-08-20T07:30:00Z</dcterms:created>
  <dcterms:modified xsi:type="dcterms:W3CDTF">2019-10-03T06:58:00Z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